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4C" w:rsidRDefault="0021666B" w:rsidP="00051FB2">
      <w:pPr>
        <w:jc w:val="center"/>
        <w:rPr>
          <w:rFonts w:ascii="Arial (W1)" w:hAnsi="Arial (W1)" w:cs="Arial"/>
          <w:b/>
          <w:smallCaps/>
          <w:sz w:val="30"/>
          <w:szCs w:val="28"/>
          <w:lang w:eastAsia="fr-CA"/>
        </w:rPr>
      </w:pPr>
      <w:r w:rsidRPr="0021666B">
        <w:rPr>
          <w:rFonts w:ascii="Arial (W1)" w:hAnsi="Arial (W1)" w:cs="Arial"/>
          <w:b/>
          <w:smallCaps/>
          <w:sz w:val="30"/>
          <w:szCs w:val="28"/>
          <w:lang w:eastAsia="fr-CA"/>
        </w:rPr>
        <w:drawing>
          <wp:anchor distT="0" distB="0" distL="114300" distR="114300" simplePos="0" relativeHeight="251659264" behindDoc="0" locked="0" layoutInCell="1" allowOverlap="1">
            <wp:simplePos x="0" y="0"/>
            <wp:positionH relativeFrom="column">
              <wp:posOffset>4318000</wp:posOffset>
            </wp:positionH>
            <wp:positionV relativeFrom="paragraph">
              <wp:posOffset>-387350</wp:posOffset>
            </wp:positionV>
            <wp:extent cx="1695450" cy="1219973"/>
            <wp:effectExtent l="171450" t="266700" r="171450" b="266065"/>
            <wp:wrapNone/>
            <wp:docPr id="3" name="Image 3" descr="Idée tatouage Étoile dessin - modèle de tattoo #32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ée tatouage Étoile dessin - modèle de tattoo #32256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236558">
                      <a:off x="0" y="0"/>
                      <a:ext cx="1695450" cy="1219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FB2">
        <w:rPr>
          <w:rFonts w:ascii="Arial (W1)" w:hAnsi="Arial (W1)" w:cs="Arial" w:hint="cs"/>
          <w:b/>
          <w:smallCaps/>
          <w:sz w:val="30"/>
          <w:szCs w:val="28"/>
          <w:lang w:eastAsia="fr-CA"/>
        </w:rPr>
        <w:t xml:space="preserve">Tableau d’honneur </w:t>
      </w:r>
    </w:p>
    <w:p w:rsidR="00051FB2" w:rsidRDefault="00BA6F4C" w:rsidP="00051FB2">
      <w:pPr>
        <w:jc w:val="center"/>
        <w:rPr>
          <w:rFonts w:ascii="Arial (W1)" w:hAnsi="Arial (W1)" w:cs="Arial"/>
          <w:b/>
          <w:smallCaps/>
          <w:sz w:val="26"/>
          <w:szCs w:val="24"/>
          <w:lang w:eastAsia="fr-CA"/>
        </w:rPr>
      </w:pPr>
      <w:r>
        <w:rPr>
          <w:rFonts w:ascii="Arial (W1)" w:hAnsi="Arial (W1)" w:cs="Arial"/>
          <w:b/>
          <w:smallCaps/>
          <w:sz w:val="30"/>
          <w:szCs w:val="28"/>
          <w:lang w:eastAsia="fr-CA"/>
        </w:rPr>
        <w:t xml:space="preserve">Les étoiles du </w:t>
      </w:r>
      <w:r w:rsidR="00051FB2">
        <w:rPr>
          <w:rFonts w:ascii="Arial (W1)" w:hAnsi="Arial (W1)" w:cs="Arial" w:hint="cs"/>
          <w:b/>
          <w:smallCaps/>
          <w:sz w:val="30"/>
          <w:szCs w:val="28"/>
          <w:lang w:eastAsia="fr-CA"/>
        </w:rPr>
        <w:t>respect</w:t>
      </w:r>
    </w:p>
    <w:p w:rsidR="00051FB2" w:rsidRDefault="0021666B" w:rsidP="0021666B">
      <w:pPr>
        <w:tabs>
          <w:tab w:val="center" w:pos="4320"/>
          <w:tab w:val="left" w:pos="6840"/>
        </w:tabs>
        <w:rPr>
          <w:rFonts w:ascii="Arial (W1)" w:hAnsi="Arial (W1)" w:cs="Arial"/>
          <w:sz w:val="30"/>
          <w:szCs w:val="28"/>
          <w:lang w:eastAsia="fr-CA"/>
        </w:rPr>
      </w:pPr>
      <w:r>
        <w:rPr>
          <w:rFonts w:ascii="Arial (W1)" w:hAnsi="Arial (W1)" w:cs="Arial"/>
          <w:b/>
          <w:smallCaps/>
          <w:sz w:val="30"/>
          <w:szCs w:val="28"/>
          <w:lang w:eastAsia="fr-CA"/>
        </w:rPr>
        <w:tab/>
      </w:r>
      <w:r w:rsidR="00BA6F4C">
        <w:rPr>
          <w:rFonts w:ascii="Arial (W1)" w:hAnsi="Arial (W1)" w:cs="Arial"/>
          <w:b/>
          <w:smallCaps/>
          <w:sz w:val="30"/>
          <w:szCs w:val="28"/>
          <w:lang w:eastAsia="fr-CA"/>
        </w:rPr>
        <w:t>2020-2021</w:t>
      </w:r>
      <w:r>
        <w:rPr>
          <w:rFonts w:ascii="Arial (W1)" w:hAnsi="Arial (W1)" w:cs="Arial"/>
          <w:b/>
          <w:smallCaps/>
          <w:sz w:val="30"/>
          <w:szCs w:val="28"/>
          <w:lang w:eastAsia="fr-CA"/>
        </w:rPr>
        <w:tab/>
      </w:r>
    </w:p>
    <w:p w:rsidR="00051FB2" w:rsidRDefault="00051FB2" w:rsidP="00051FB2">
      <w:pPr>
        <w:rPr>
          <w:rFonts w:ascii="Arial (W1)" w:hAnsi="Arial (W1)" w:cs="Arial"/>
          <w:sz w:val="24"/>
          <w:szCs w:val="24"/>
          <w:lang w:eastAsia="fr-CA"/>
        </w:rPr>
      </w:pPr>
    </w:p>
    <w:p w:rsidR="00051FB2" w:rsidRDefault="00051FB2" w:rsidP="00051FB2">
      <w:pPr>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r>
        <w:rPr>
          <w:rFonts w:ascii="Arial (W1)" w:hAnsi="Arial (W1)" w:cs="Arial" w:hint="cs"/>
          <w:sz w:val="24"/>
          <w:szCs w:val="24"/>
          <w:lang w:eastAsia="fr-CA"/>
        </w:rPr>
        <w:t>Depuis longtemps nous parlons du respect aux élèves.  Par ce projet, nous désirons féliciter et remercier les élèves qui en font une marque de commerce et une façon naturelle de vivre en société.</w:t>
      </w:r>
      <w:r w:rsidR="00BA6F4C">
        <w:rPr>
          <w:rFonts w:ascii="Arial (W1)" w:hAnsi="Arial (W1)" w:cs="Arial"/>
          <w:sz w:val="24"/>
          <w:szCs w:val="24"/>
          <w:lang w:eastAsia="fr-CA"/>
        </w:rPr>
        <w:t xml:space="preserve"> C’est un bon moyen aussi de soutenir et de promouvoir notre code de vie.</w:t>
      </w:r>
      <w:r w:rsidR="0021666B">
        <w:rPr>
          <w:rFonts w:ascii="Arial (W1)" w:hAnsi="Arial (W1)" w:cs="Arial"/>
          <w:sz w:val="24"/>
          <w:szCs w:val="24"/>
          <w:lang w:eastAsia="fr-CA"/>
        </w:rPr>
        <w:t xml:space="preserve"> Une valeur sera mise en vedette à chaque mois.</w:t>
      </w:r>
    </w:p>
    <w:p w:rsidR="00BA6F4C" w:rsidRDefault="00BA6F4C" w:rsidP="00051FB2">
      <w:pPr>
        <w:jc w:val="both"/>
        <w:rPr>
          <w:rFonts w:ascii="Arial (W1)" w:hAnsi="Arial (W1)" w:cs="Arial"/>
          <w:sz w:val="24"/>
          <w:szCs w:val="24"/>
          <w:lang w:eastAsia="fr-CA"/>
        </w:rPr>
      </w:pPr>
    </w:p>
    <w:p w:rsidR="00BA6F4C" w:rsidRDefault="00BA6F4C" w:rsidP="00051FB2">
      <w:pPr>
        <w:jc w:val="both"/>
        <w:rPr>
          <w:rFonts w:ascii="Arial (W1)" w:hAnsi="Arial (W1)" w:cs="Arial"/>
          <w:sz w:val="24"/>
          <w:szCs w:val="24"/>
          <w:lang w:eastAsia="fr-CA"/>
        </w:rPr>
      </w:pPr>
    </w:p>
    <w:p w:rsidR="00BA6F4C" w:rsidRDefault="00BA6F4C" w:rsidP="00051FB2">
      <w:pPr>
        <w:jc w:val="both"/>
        <w:rPr>
          <w:rFonts w:ascii="Arial (W1)" w:hAnsi="Arial (W1)" w:cs="Arial"/>
          <w:sz w:val="24"/>
          <w:szCs w:val="24"/>
          <w:lang w:eastAsia="fr-CA"/>
        </w:rPr>
      </w:pPr>
      <w:r>
        <w:rPr>
          <w:rFonts w:ascii="Arial (W1)" w:hAnsi="Arial (W1)" w:cs="Arial"/>
          <w:sz w:val="24"/>
          <w:szCs w:val="24"/>
          <w:lang w:eastAsia="fr-CA"/>
        </w:rPr>
        <w:t xml:space="preserve">De plus, le programme </w:t>
      </w:r>
      <w:r w:rsidRPr="00BA6F4C">
        <w:rPr>
          <w:rFonts w:ascii="Arial (W1)" w:hAnsi="Arial (W1)" w:cs="Arial"/>
          <w:i/>
          <w:sz w:val="24"/>
          <w:szCs w:val="24"/>
          <w:lang w:eastAsia="fr-CA"/>
        </w:rPr>
        <w:t>Vers le Pacifique</w:t>
      </w:r>
      <w:r>
        <w:rPr>
          <w:rFonts w:ascii="Arial (W1)" w:hAnsi="Arial (W1)" w:cs="Arial"/>
          <w:sz w:val="24"/>
          <w:szCs w:val="24"/>
          <w:lang w:eastAsia="fr-CA"/>
        </w:rPr>
        <w:t xml:space="preserve"> est implanté dans toutes les classes, les bons comportements de même que les stratégies de reconnaissances des émotions et de résolutions de conflits seront aussi valorisées tout au long de l’année.</w:t>
      </w:r>
    </w:p>
    <w:p w:rsidR="00051FB2" w:rsidRDefault="00051FB2" w:rsidP="00051FB2">
      <w:pPr>
        <w:jc w:val="both"/>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r>
        <w:rPr>
          <w:rFonts w:ascii="Arial (W1)" w:hAnsi="Arial (W1)" w:cs="Arial" w:hint="cs"/>
          <w:sz w:val="24"/>
          <w:szCs w:val="24"/>
          <w:lang w:eastAsia="fr-CA"/>
        </w:rPr>
        <w:t xml:space="preserve">Sur le tableau d’honneur de la grande salle de l’école, nous afficherons à chaque mois les noms des élèves qui font du respect une façon exemplaire de vivre. Ils recevront un certificat de félicitations et recevront le bracelet officiel des </w:t>
      </w:r>
      <w:r>
        <w:rPr>
          <w:rFonts w:ascii="Arial (W1)" w:hAnsi="Arial (W1)" w:cs="Arial" w:hint="cs"/>
          <w:i/>
          <w:sz w:val="24"/>
          <w:szCs w:val="24"/>
          <w:lang w:eastAsia="fr-CA"/>
        </w:rPr>
        <w:t>Étoiles du respect</w:t>
      </w:r>
      <w:r>
        <w:rPr>
          <w:rFonts w:ascii="Arial (W1)" w:hAnsi="Arial (W1)" w:cs="Arial" w:hint="cs"/>
          <w:sz w:val="24"/>
          <w:szCs w:val="24"/>
          <w:lang w:eastAsia="fr-CA"/>
        </w:rPr>
        <w:t xml:space="preserve">. </w:t>
      </w:r>
    </w:p>
    <w:p w:rsidR="00051FB2" w:rsidRDefault="00051FB2" w:rsidP="00051FB2">
      <w:pPr>
        <w:jc w:val="both"/>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p>
    <w:p w:rsidR="00051FB2" w:rsidRDefault="00051FB2" w:rsidP="00051FB2">
      <w:pPr>
        <w:jc w:val="both"/>
        <w:rPr>
          <w:rFonts w:ascii="Arial (W1)" w:hAnsi="Arial (W1)" w:cs="Arial"/>
          <w:sz w:val="24"/>
          <w:szCs w:val="24"/>
          <w:lang w:eastAsia="fr-CA"/>
        </w:rPr>
      </w:pPr>
      <w:r>
        <w:rPr>
          <w:rFonts w:ascii="Arial (W1)" w:hAnsi="Arial (W1)" w:cs="Arial" w:hint="cs"/>
          <w:sz w:val="24"/>
          <w:szCs w:val="24"/>
          <w:lang w:eastAsia="fr-CA"/>
        </w:rPr>
        <w:t xml:space="preserve">De plus, deux fois par année (décembre et juin), il y aura </w:t>
      </w:r>
      <w:r w:rsidR="00BA6F4C">
        <w:rPr>
          <w:rFonts w:ascii="Arial (W1)" w:hAnsi="Arial (W1)" w:cs="Arial"/>
          <w:sz w:val="24"/>
          <w:szCs w:val="24"/>
          <w:lang w:eastAsia="fr-CA"/>
        </w:rPr>
        <w:t>une activité rassembleuse pour tous les élèves</w:t>
      </w:r>
      <w:r w:rsidR="00BA6F4C">
        <w:rPr>
          <w:rFonts w:ascii="Arial (W1)" w:hAnsi="Arial (W1)" w:cs="Arial" w:hint="cs"/>
          <w:sz w:val="24"/>
          <w:szCs w:val="24"/>
          <w:lang w:eastAsia="fr-CA"/>
        </w:rPr>
        <w:t>.</w:t>
      </w:r>
    </w:p>
    <w:p w:rsidR="00051FB2" w:rsidRDefault="00051FB2" w:rsidP="00051FB2">
      <w:pPr>
        <w:jc w:val="both"/>
        <w:rPr>
          <w:rFonts w:ascii="Arial (W1)" w:hAnsi="Arial (W1)" w:cs="Arial"/>
          <w:sz w:val="24"/>
          <w:szCs w:val="24"/>
          <w:lang w:eastAsia="fr-CA"/>
        </w:rPr>
      </w:pPr>
    </w:p>
    <w:p w:rsidR="0021666B" w:rsidRDefault="0021666B" w:rsidP="00051FB2">
      <w:pPr>
        <w:jc w:val="both"/>
        <w:rPr>
          <w:rFonts w:ascii="Arial (W1)" w:hAnsi="Arial (W1)" w:cs="Arial"/>
          <w:sz w:val="24"/>
          <w:szCs w:val="24"/>
          <w:lang w:eastAsia="fr-CA"/>
        </w:rPr>
      </w:pPr>
    </w:p>
    <w:p w:rsidR="0021666B" w:rsidRDefault="0021666B" w:rsidP="00051FB2">
      <w:pPr>
        <w:jc w:val="both"/>
        <w:rPr>
          <w:rFonts w:ascii="Arial (W1)" w:hAnsi="Arial (W1)" w:cs="Arial"/>
          <w:sz w:val="24"/>
          <w:szCs w:val="24"/>
          <w:lang w:eastAsia="fr-CA"/>
        </w:rPr>
      </w:pPr>
      <w:bookmarkStart w:id="0" w:name="_GoBack"/>
      <w:bookmarkEnd w:id="0"/>
    </w:p>
    <w:p w:rsidR="00051FB2" w:rsidRDefault="00436954" w:rsidP="00051FB2">
      <w:pPr>
        <w:jc w:val="both"/>
        <w:rPr>
          <w:rFonts w:ascii="Arial (W1)" w:hAnsi="Arial (W1)" w:cs="Arial"/>
          <w:sz w:val="24"/>
          <w:szCs w:val="24"/>
          <w:lang w:eastAsia="fr-CA"/>
        </w:rPr>
      </w:pPr>
      <w:r>
        <w:rPr>
          <w:rFonts w:ascii="Arial (W1)" w:hAnsi="Arial (W1)" w:cs="Arial"/>
          <w:sz w:val="24"/>
          <w:szCs w:val="24"/>
          <w:lang w:eastAsia="fr-CA"/>
        </w:rPr>
        <w:t>Nathalie Langelier</w:t>
      </w:r>
      <w:r w:rsidR="0021666B">
        <w:rPr>
          <w:rFonts w:ascii="Arial (W1)" w:hAnsi="Arial (W1)" w:cs="Arial"/>
          <w:sz w:val="24"/>
          <w:szCs w:val="24"/>
          <w:lang w:eastAsia="fr-CA"/>
        </w:rPr>
        <w:t xml:space="preserve"> et toute l’équipe-école</w:t>
      </w:r>
    </w:p>
    <w:p w:rsidR="00051FB2" w:rsidRDefault="00051FB2" w:rsidP="00051FB2">
      <w:pPr>
        <w:spacing w:line="360" w:lineRule="auto"/>
        <w:jc w:val="both"/>
        <w:rPr>
          <w:rFonts w:ascii="Arial (W1)" w:hAnsi="Arial (W1)" w:cs="Arial"/>
          <w:sz w:val="24"/>
          <w:szCs w:val="24"/>
          <w:lang w:eastAsia="fr-CA"/>
        </w:rPr>
      </w:pPr>
    </w:p>
    <w:p w:rsidR="00051FB2" w:rsidRDefault="00051FB2" w:rsidP="00051FB2">
      <w:pPr>
        <w:spacing w:line="360" w:lineRule="auto"/>
        <w:jc w:val="both"/>
        <w:rPr>
          <w:rFonts w:ascii="Arial (W1)" w:hAnsi="Arial (W1)" w:cs="Arial"/>
          <w:sz w:val="24"/>
          <w:szCs w:val="24"/>
          <w:lang w:eastAsia="fr-CA"/>
        </w:rPr>
      </w:pPr>
    </w:p>
    <w:p w:rsidR="00051FB2" w:rsidRDefault="00051FB2" w:rsidP="00051FB2">
      <w:pPr>
        <w:jc w:val="both"/>
        <w:rPr>
          <w:rFonts w:ascii="Arial" w:hAnsi="Arial"/>
          <w:sz w:val="22"/>
          <w:u w:val="single"/>
        </w:rPr>
      </w:pPr>
    </w:p>
    <w:p w:rsidR="00F3342A" w:rsidRDefault="0021666B">
      <w:r>
        <w:rPr>
          <w:rFonts w:ascii="Arial (W1)" w:hAnsi="Arial (W1)" w:cs="Arial"/>
          <w:noProof/>
          <w:sz w:val="24"/>
          <w:szCs w:val="24"/>
          <w:lang w:eastAsia="fr-CA"/>
        </w:rPr>
        <w:drawing>
          <wp:anchor distT="0" distB="0" distL="114300" distR="114300" simplePos="0" relativeHeight="251658240" behindDoc="0" locked="0" layoutInCell="1" allowOverlap="1">
            <wp:simplePos x="0" y="0"/>
            <wp:positionH relativeFrom="margin">
              <wp:posOffset>260350</wp:posOffset>
            </wp:positionH>
            <wp:positionV relativeFrom="paragraph">
              <wp:posOffset>4445</wp:posOffset>
            </wp:positionV>
            <wp:extent cx="5247898" cy="2286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031_171917.jpg"/>
                    <pic:cNvPicPr/>
                  </pic:nvPicPr>
                  <pic:blipFill rotWithShape="1">
                    <a:blip r:embed="rId5" cstate="print">
                      <a:extLst>
                        <a:ext uri="{28A0092B-C50C-407E-A947-70E740481C1C}">
                          <a14:useLocalDpi xmlns:a14="http://schemas.microsoft.com/office/drawing/2010/main" val="0"/>
                        </a:ext>
                      </a:extLst>
                    </a:blip>
                    <a:srcRect t="11991" b="14643"/>
                    <a:stretch/>
                  </pic:blipFill>
                  <pic:spPr bwMode="auto">
                    <a:xfrm>
                      <a:off x="0" y="0"/>
                      <a:ext cx="5247898"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1FB2" w:rsidRDefault="00051FB2"/>
    <w:p w:rsidR="00051FB2" w:rsidRDefault="00051FB2"/>
    <w:p w:rsidR="00051FB2" w:rsidRDefault="00051FB2"/>
    <w:p w:rsidR="00051FB2" w:rsidRDefault="00051FB2"/>
    <w:p w:rsidR="00051FB2" w:rsidRDefault="00051FB2"/>
    <w:p w:rsidR="00051FB2" w:rsidRDefault="00051FB2"/>
    <w:p w:rsidR="00051FB2" w:rsidRDefault="00051FB2"/>
    <w:p w:rsidR="00051FB2" w:rsidRDefault="00051FB2"/>
    <w:p w:rsidR="00051FB2" w:rsidRDefault="00051FB2"/>
    <w:sectPr w:rsidR="00051FB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B2"/>
    <w:rsid w:val="00051FB2"/>
    <w:rsid w:val="0021666B"/>
    <w:rsid w:val="00436954"/>
    <w:rsid w:val="007269D6"/>
    <w:rsid w:val="00755ACD"/>
    <w:rsid w:val="00BA6F4C"/>
    <w:rsid w:val="00F775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3E26"/>
  <w15:chartTrackingRefBased/>
  <w15:docId w15:val="{4EDC2902-2FD5-4C3D-A470-E4338417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B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Patricia</dc:creator>
  <cp:keywords/>
  <dc:description/>
  <cp:lastModifiedBy>Langelier Nathalie</cp:lastModifiedBy>
  <cp:revision>2</cp:revision>
  <dcterms:created xsi:type="dcterms:W3CDTF">2020-04-23T02:12:00Z</dcterms:created>
  <dcterms:modified xsi:type="dcterms:W3CDTF">2020-04-23T02:12:00Z</dcterms:modified>
</cp:coreProperties>
</file>